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dow</w:t>
      </w:r>
      <w:commentRangeStart w:id="0"/>
      <w:r w:rsidDel="00000000" w:rsidR="00000000" w:rsidRPr="00000000">
        <w:rPr>
          <w:sz w:val="24"/>
          <w:szCs w:val="24"/>
          <w:rtl w:val="0"/>
        </w:rPr>
        <w:t xml:space="preserve">n one perfectionist attit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ude that you have in column 1.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example: “If my assignment isn’t perfect (anything important to you can fit here) I will fail”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what is unrealistic or unkind to yourself about the attitude in column 1 in column 2. For this part, take into account what parts or vulnerabilites of you your perfectionist attitudes are protecting, and how to be kind to them while still living practically.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example: I cannot know for sure if I will or will not fail something. It is unrealistic for me to spend more time on my assignment (anything important to you can fit here)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most important step. Write an affirmation that takes into account what is unrealistic with the perfectionist attitude in question, corrects it, and is kind to yourself.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For example: I will spend the amount of time on my assignment that I can afford, and it’s okay if it is not perfect, it still has value.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30" w:tblpY="1194.0747070312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Perfectionist Attitude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Unrealistic Part of the Attitude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 Affirmation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.3154296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yman Moghimi" w:id="0" w:date="2023-08-15T18:26:20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one is more about compassionate theory.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"How does your perfectionist part protect you?" 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---&gt; shows what is the fear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---&gt; how can I be kind to that part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behaviour serves in some way. How is it helping us to survive?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Perfection does not exist and cannot be defined. There is no criteria to be perfect.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Survival mechanisms and patterns. "Survival mode"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